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AC2" w14:textId="15B4D3AC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様式１－３</w:t>
      </w:r>
    </w:p>
    <w:p w14:paraId="00A417F2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2374EDF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経営比率計算書</w:t>
      </w:r>
    </w:p>
    <w:p w14:paraId="0ED97E1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8C6AC08" w14:textId="11AAFE7A" w:rsidR="009D4BDC" w:rsidRPr="009D4BDC" w:rsidRDefault="009D4BDC" w:rsidP="00A27B2D">
      <w:pPr>
        <w:ind w:right="88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事業者名</w:t>
      </w:r>
      <w:r w:rsidR="00124B76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　　　　　　　　　　　　　　　　　</w:t>
      </w:r>
    </w:p>
    <w:p w14:paraId="08C27A2D" w14:textId="77777777" w:rsidR="009D4BDC" w:rsidRPr="009D4BDC" w:rsidRDefault="009D4BDC" w:rsidP="009D4BDC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9D4BDC" w:rsidRPr="009D4BDC" w14:paraId="4E89EA0A" w14:textId="77777777" w:rsidTr="004A7E55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D5C240" w14:textId="77777777" w:rsidR="009D4BDC" w:rsidRPr="009D4BDC" w:rsidRDefault="009D4BDC" w:rsidP="004A7E55">
            <w:pPr>
              <w:snapToGri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600D74B8" w14:textId="77777777" w:rsidTr="004A7E55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E464D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FD5277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516836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617B64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B9D49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21E2B5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711A5E" w14:textId="77777777" w:rsidR="009D4BDC" w:rsidRPr="009D4BDC" w:rsidRDefault="009D4BDC" w:rsidP="004A7E55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71789365" w14:textId="77777777" w:rsidTr="004A7E55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F439852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378E0E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1518A1F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CBBB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29A65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BDFD33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4B6BCE0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33652A8" w14:textId="77777777" w:rsidTr="004A7E55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9BB887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6F4A5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8306C0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1FA6E13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B09A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084DD2C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C9C4CA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6AAD78A7" w14:textId="77777777" w:rsidTr="004A7E55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560DA74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D7747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9BB4A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86E1FB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C3A06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38A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4E95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0DDB680" w14:textId="77777777" w:rsidTr="004A7E55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BFA864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ECD19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24186">
              <w:rPr>
                <w:rFonts w:asciiTheme="minorEastAsia" w:eastAsiaTheme="minorEastAsia" w:hAnsiTheme="minorEastAsia" w:hint="eastAsia"/>
                <w:color w:val="000000"/>
                <w:spacing w:val="2"/>
                <w:w w:val="68"/>
                <w:kern w:val="0"/>
                <w:sz w:val="22"/>
                <w:fitText w:val="2400" w:id="-1785998080"/>
              </w:rPr>
              <w:t>営業利益＋営業外収益－営業外費</w:t>
            </w:r>
            <w:r w:rsidRPr="00324186">
              <w:rPr>
                <w:rFonts w:asciiTheme="minorEastAsia" w:eastAsiaTheme="minorEastAsia" w:hAnsiTheme="minorEastAsia" w:hint="eastAsia"/>
                <w:color w:val="000000"/>
                <w:spacing w:val="-14"/>
                <w:w w:val="68"/>
                <w:kern w:val="0"/>
                <w:sz w:val="22"/>
                <w:fitText w:val="2400" w:id="-178599808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0F40D3" w14:textId="77777777" w:rsidR="009D4BDC" w:rsidRPr="009D4BDC" w:rsidRDefault="009D4BDC" w:rsidP="004A7E55">
            <w:pPr>
              <w:snapToGri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5A36CB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32AAAA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16E25DE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5394376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5368D548" w14:textId="77777777" w:rsidTr="004A7E55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54AEFB8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5531F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2BE1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7C2DBB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4867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56CAB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AC69EF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416C195" w14:textId="77777777" w:rsidTr="004A7E55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7CB14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2126" w14:textId="77777777" w:rsidR="009D4BDC" w:rsidRPr="009D4BDC" w:rsidRDefault="009D4BDC" w:rsidP="004A7E55">
            <w:pPr>
              <w:ind w:rightChars="-45" w:right="-94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1EF992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FD257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66A78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435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72C3295D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proofErr w:type="gramStart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．</w:t>
            </w:r>
            <w:proofErr w:type="gramEnd"/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％</w:t>
            </w:r>
          </w:p>
        </w:tc>
      </w:tr>
      <w:tr w:rsidR="009D4BDC" w:rsidRPr="009D4BDC" w14:paraId="13B86925" w14:textId="77777777" w:rsidTr="004A7E55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380D411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866ED6" w14:textId="77777777" w:rsidR="009D4BDC" w:rsidRPr="009D4BDC" w:rsidRDefault="009D4BDC" w:rsidP="004A7E55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356E8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81017C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C1E54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AD466D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117A165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24A659E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1CD2D16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5EB71209" w14:textId="77777777" w:rsidR="009D4BDC" w:rsidRPr="009D4BDC" w:rsidRDefault="009D4BDC" w:rsidP="009D4BDC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303BCC05" w14:textId="13A61E03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直近の決算の内容で算出</w:t>
      </w:r>
      <w:r w:rsidR="00124B76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010EB31D" w14:textId="351B6C08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比率は小数点第２位（３位以下切り捨て）まで</w:t>
      </w:r>
      <w:r w:rsidR="00124B76" w:rsidRPr="00343DEE">
        <w:rPr>
          <w:rFonts w:asciiTheme="minorEastAsia" w:eastAsiaTheme="minorEastAsia" w:hAnsiTheme="minorEastAsia" w:hint="eastAsia"/>
          <w:color w:val="000000"/>
          <w:sz w:val="22"/>
        </w:rPr>
        <w:t>記載</w:t>
      </w:r>
      <w:r w:rsidR="00124B76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BFA041A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17C2580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2F8B5317" w14:textId="739BB387" w:rsidR="009D4BDC" w:rsidRPr="00F83FFA" w:rsidRDefault="009D4BDC" w:rsidP="00F83FFA">
      <w:pPr>
        <w:ind w:left="482" w:hangingChars="219" w:hanging="482"/>
        <w:rPr>
          <w:rFonts w:asciiTheme="minorEastAsia" w:eastAsiaTheme="minorEastAsia" w:hAnsiTheme="minorEastAsia" w:hint="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※ 直近２ヵ年分の貸借対照表、損益計算書、株主資本等変動計算書、個別注記表、事業報告書を</w:t>
      </w:r>
      <w:r w:rsidR="00124B76" w:rsidRPr="00343DEE">
        <w:rPr>
          <w:rFonts w:asciiTheme="minorEastAsia" w:eastAsiaTheme="minorEastAsia" w:hAnsiTheme="minorEastAsia" w:hint="eastAsia"/>
          <w:color w:val="000000"/>
          <w:sz w:val="22"/>
        </w:rPr>
        <w:t>添付</w:t>
      </w:r>
      <w:r w:rsidR="00124B76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5641ADF8" w14:textId="6D0FB69D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2A35" w14:textId="77777777" w:rsidR="00324186" w:rsidRDefault="00324186" w:rsidP="004F162D">
      <w:r>
        <w:separator/>
      </w:r>
    </w:p>
  </w:endnote>
  <w:endnote w:type="continuationSeparator" w:id="0">
    <w:p w14:paraId="0EFEEB5B" w14:textId="77777777" w:rsidR="00324186" w:rsidRDefault="00324186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6748" w14:textId="77777777" w:rsidR="00324186" w:rsidRDefault="00324186" w:rsidP="004F162D">
      <w:r>
        <w:separator/>
      </w:r>
    </w:p>
  </w:footnote>
  <w:footnote w:type="continuationSeparator" w:id="0">
    <w:p w14:paraId="7ABAA00C" w14:textId="77777777" w:rsidR="00324186" w:rsidRDefault="00324186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4186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3FFA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2021-06-15T00:16:00Z</dcterms:modified>
</cp:coreProperties>
</file>